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0" w:firstLine="0"/>
        <w:contextualSpacing w:val="0"/>
        <w:jc w:val="center"/>
        <w:rPr>
          <w:b w:val="1"/>
          <w:i w:val="1"/>
          <w:sz w:val="28"/>
          <w:szCs w:val="28"/>
          <w:highlight w:val="white"/>
        </w:rPr>
      </w:pPr>
      <w:r w:rsidDel="00000000" w:rsidR="00000000" w:rsidRPr="00000000">
        <w:rPr>
          <w:rtl w:val="0"/>
        </w:rPr>
      </w:r>
    </w:p>
    <w:p w:rsidR="00000000" w:rsidDel="00000000" w:rsidP="00000000" w:rsidRDefault="00000000" w:rsidRPr="00000000" w14:paraId="00000002">
      <w:pPr>
        <w:contextualSpacing w:val="0"/>
        <w:jc w:val="left"/>
        <w:rPr>
          <w:b w:val="1"/>
          <w:i w:val="1"/>
          <w:sz w:val="28"/>
          <w:szCs w:val="28"/>
          <w:highlight w:val="white"/>
        </w:rPr>
      </w:pPr>
      <w:r w:rsidDel="00000000" w:rsidR="00000000" w:rsidRPr="00000000">
        <w:rPr>
          <w:b w:val="1"/>
          <w:i w:val="1"/>
          <w:sz w:val="28"/>
          <w:szCs w:val="28"/>
          <w:highlight w:val="white"/>
          <w:rtl w:val="0"/>
        </w:rPr>
        <w:t xml:space="preserve">                 Disfruta las vacaciones de Semana Santa con Hello Kitty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5">
      <w:pPr>
        <w:contextualSpacing w:val="0"/>
        <w:jc w:val="both"/>
        <w:rPr>
          <w:color w:val="212121"/>
          <w:highlight w:val="white"/>
        </w:rPr>
      </w:pPr>
      <w:r w:rsidDel="00000000" w:rsidR="00000000" w:rsidRPr="00000000">
        <w:rPr>
          <w:color w:val="212121"/>
          <w:highlight w:val="white"/>
          <w:rtl w:val="0"/>
        </w:rPr>
        <w:t xml:space="preserve">Las vacaciones de Semana Santa están por llegar y seguramente ya estás pensando en todas las aventuras que tendrás durante estos días de descanso. Si ya tienes planeado un viaje o simplemente deseas relajarte bajo el sol,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tiene los productos perfectos para ti.</w:t>
      </w:r>
    </w:p>
    <w:p w:rsidR="00000000" w:rsidDel="00000000" w:rsidP="00000000" w:rsidRDefault="00000000" w:rsidRPr="00000000" w14:paraId="00000006">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7">
      <w:pPr>
        <w:contextualSpacing w:val="0"/>
        <w:jc w:val="both"/>
        <w:rPr>
          <w:color w:val="212121"/>
          <w:highlight w:val="white"/>
        </w:rPr>
      </w:pPr>
      <w:r w:rsidDel="00000000" w:rsidR="00000000" w:rsidRPr="00000000">
        <w:rPr>
          <w:color w:val="212121"/>
          <w:highlight w:val="white"/>
          <w:rtl w:val="0"/>
        </w:rPr>
        <w:t xml:space="preserve">¿Tienes planeado ir a la playa o pasar algunas horas al lado de una alberca? Entonces los trajes de baño de </w:t>
      </w:r>
      <w:r w:rsidDel="00000000" w:rsidR="00000000" w:rsidRPr="00000000">
        <w:rPr>
          <w:b w:val="1"/>
          <w:color w:val="212121"/>
          <w:highlight w:val="white"/>
          <w:rtl w:val="0"/>
        </w:rPr>
        <w:t xml:space="preserve">Hello Kitty</w:t>
      </w:r>
      <w:r w:rsidDel="00000000" w:rsidR="00000000" w:rsidRPr="00000000">
        <w:rPr>
          <w:b w:val="1"/>
          <w:color w:val="212121"/>
          <w:highlight w:val="white"/>
          <w:vertAlign w:val="superscript"/>
        </w:rPr>
        <w:footnoteReference w:customMarkFollows="0" w:id="0"/>
      </w:r>
      <w:r w:rsidDel="00000000" w:rsidR="00000000" w:rsidRPr="00000000">
        <w:rPr>
          <w:b w:val="1"/>
          <w:color w:val="212121"/>
          <w:highlight w:val="white"/>
          <w:rtl w:val="0"/>
        </w:rPr>
        <w:t xml:space="preserve"> </w:t>
      </w:r>
      <w:r w:rsidDel="00000000" w:rsidR="00000000" w:rsidRPr="00000000">
        <w:rPr>
          <w:color w:val="212121"/>
          <w:highlight w:val="white"/>
          <w:rtl w:val="0"/>
        </w:rPr>
        <w:t xml:space="preserve">son perfectos para ti. Puedes elegir entre modelos de una o dos piezas con divertidos estampados y detalles diferentes: sin mangas para un look más clásico, con manga corta para mayor comodidad o manga larga si quieres lucir muy </w:t>
      </w:r>
      <w:r w:rsidDel="00000000" w:rsidR="00000000" w:rsidRPr="00000000">
        <w:rPr>
          <w:i w:val="1"/>
          <w:color w:val="212121"/>
          <w:highlight w:val="white"/>
          <w:rtl w:val="0"/>
        </w:rPr>
        <w:t xml:space="preserve">sport</w:t>
      </w:r>
      <w:r w:rsidDel="00000000" w:rsidR="00000000" w:rsidRPr="00000000">
        <w:rPr>
          <w:color w:val="212121"/>
          <w:highlight w:val="white"/>
          <w:rtl w:val="0"/>
        </w:rPr>
        <w:t xml:space="preserve">. Complementa el traje de baño que elegiste con unas cómodas </w:t>
      </w:r>
      <w:r w:rsidDel="00000000" w:rsidR="00000000" w:rsidRPr="00000000">
        <w:rPr>
          <w:i w:val="1"/>
          <w:color w:val="212121"/>
          <w:highlight w:val="white"/>
          <w:rtl w:val="0"/>
        </w:rPr>
        <w:t xml:space="preserve">flip flops </w:t>
      </w:r>
      <w:r w:rsidDel="00000000" w:rsidR="00000000" w:rsidRPr="00000000">
        <w:rPr>
          <w:color w:val="212121"/>
          <w:highlight w:val="white"/>
          <w:rtl w:val="0"/>
        </w:rPr>
        <w:t xml:space="preserve">o zapatos para agua</w:t>
      </w:r>
      <w:r w:rsidDel="00000000" w:rsidR="00000000" w:rsidRPr="00000000">
        <w:rPr>
          <w:color w:val="212121"/>
          <w:highlight w:val="white"/>
          <w:vertAlign w:val="superscript"/>
        </w:rPr>
        <w:footnoteReference w:customMarkFollows="0" w:id="1"/>
      </w:r>
      <w:r w:rsidDel="00000000" w:rsidR="00000000" w:rsidRPr="00000000">
        <w:rPr>
          <w:color w:val="212121"/>
          <w:highlight w:val="white"/>
          <w:rtl w:val="0"/>
        </w:rPr>
        <w:t xml:space="preserve">, los cuales harán que lleves toda la ternura 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hasta en los pies. </w:t>
      </w:r>
    </w:p>
    <w:p w:rsidR="00000000" w:rsidDel="00000000" w:rsidP="00000000" w:rsidRDefault="00000000" w:rsidRPr="00000000" w14:paraId="00000008">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9">
      <w:pPr>
        <w:contextualSpacing w:val="0"/>
        <w:jc w:val="both"/>
        <w:rPr>
          <w:color w:val="212121"/>
          <w:highlight w:val="white"/>
        </w:rPr>
      </w:pPr>
      <w:r w:rsidDel="00000000" w:rsidR="00000000" w:rsidRPr="00000000">
        <w:rPr>
          <w:color w:val="212121"/>
          <w:highlight w:val="white"/>
          <w:rtl w:val="0"/>
        </w:rPr>
        <w:t xml:space="preserve">Para mantenerte hidratada, no olvides llevar una botella con tapa hermética</w:t>
      </w:r>
      <w:r w:rsidDel="00000000" w:rsidR="00000000" w:rsidRPr="00000000">
        <w:rPr>
          <w:color w:val="212121"/>
          <w:highlight w:val="white"/>
          <w:vertAlign w:val="superscript"/>
        </w:rPr>
        <w:footnoteReference w:customMarkFollows="0" w:id="2"/>
      </w:r>
      <w:r w:rsidDel="00000000" w:rsidR="00000000" w:rsidRPr="00000000">
        <w:rPr>
          <w:color w:val="212121"/>
          <w:highlight w:val="white"/>
          <w:rtl w:val="0"/>
        </w:rPr>
        <w:t xml:space="preserve"> para que puedas beber agua, jugo o lo que tú quieras durante tus días bajo el sol o un refrigerio dentro de una hermosa lonchera</w:t>
      </w:r>
      <w:r w:rsidDel="00000000" w:rsidR="00000000" w:rsidRPr="00000000">
        <w:rPr>
          <w:color w:val="212121"/>
          <w:highlight w:val="white"/>
          <w:vertAlign w:val="superscript"/>
        </w:rPr>
        <w:footnoteReference w:customMarkFollows="0" w:id="3"/>
      </w:r>
      <w:r w:rsidDel="00000000" w:rsidR="00000000" w:rsidRPr="00000000">
        <w:rPr>
          <w:color w:val="212121"/>
          <w:highlight w:val="white"/>
          <w:rtl w:val="0"/>
        </w:rPr>
        <w:t xml:space="preserve"> con detalles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w:t>
      </w:r>
      <w:r w:rsidDel="00000000" w:rsidR="00000000" w:rsidRPr="00000000">
        <w:rPr>
          <w:rtl w:val="0"/>
        </w:rPr>
      </w:r>
    </w:p>
    <w:p w:rsidR="00000000" w:rsidDel="00000000" w:rsidP="00000000" w:rsidRDefault="00000000" w:rsidRPr="00000000" w14:paraId="0000000A">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B">
      <w:pPr>
        <w:contextualSpacing w:val="0"/>
        <w:rPr>
          <w:color w:val="212121"/>
          <w:highlight w:val="white"/>
        </w:rPr>
      </w:pPr>
      <w:r w:rsidDel="00000000" w:rsidR="00000000" w:rsidRPr="00000000">
        <w:rPr>
          <w:color w:val="212121"/>
          <w:highlight w:val="white"/>
          <w:rtl w:val="0"/>
        </w:rPr>
        <w:t xml:space="preserve">Estos días de sol y buen clima son perfectos para mostrar un nuevo </w:t>
      </w:r>
      <w:r w:rsidDel="00000000" w:rsidR="00000000" w:rsidRPr="00000000">
        <w:rPr>
          <w:i w:val="1"/>
          <w:color w:val="212121"/>
          <w:highlight w:val="white"/>
          <w:rtl w:val="0"/>
        </w:rPr>
        <w:t xml:space="preserve">look</w:t>
      </w:r>
      <w:r w:rsidDel="00000000" w:rsidR="00000000" w:rsidRPr="00000000">
        <w:rPr>
          <w:color w:val="212121"/>
          <w:highlight w:val="white"/>
          <w:rtl w:val="0"/>
        </w:rPr>
        <w:t xml:space="preserve"> con algunos de los colores más lindos de la temporada, como los tonos agua y azul petróleo que puede integrar a tu guardarropa a través de un lindo vestido sin mangas o unos cómodos pantalones</w:t>
      </w:r>
      <w:r w:rsidDel="00000000" w:rsidR="00000000" w:rsidRPr="00000000">
        <w:rPr>
          <w:color w:val="212121"/>
          <w:highlight w:val="white"/>
          <w:vertAlign w:val="superscript"/>
        </w:rPr>
        <w:footnoteReference w:customMarkFollows="0" w:id="4"/>
      </w:r>
      <w:r w:rsidDel="00000000" w:rsidR="00000000" w:rsidRPr="00000000">
        <w:rPr>
          <w:color w:val="212121"/>
          <w:highlight w:val="white"/>
          <w:rtl w:val="0"/>
        </w:rPr>
        <w:t xml:space="preserve">. Si prefieres algo más casual, puedes darle alegría a tu clóset con un vestido a rayas o unos tops de manga larga con detalles tropicales y los </w:t>
      </w:r>
      <w:r w:rsidDel="00000000" w:rsidR="00000000" w:rsidRPr="00000000">
        <w:rPr>
          <w:i w:val="1"/>
          <w:color w:val="212121"/>
          <w:highlight w:val="white"/>
          <w:rtl w:val="0"/>
        </w:rPr>
        <w:t xml:space="preserve">prints </w:t>
      </w:r>
      <w:r w:rsidDel="00000000" w:rsidR="00000000" w:rsidRPr="00000000">
        <w:rPr>
          <w:color w:val="212121"/>
          <w:highlight w:val="white"/>
          <w:rtl w:val="0"/>
        </w:rPr>
        <w:t xml:space="preserve">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que le darán un acento </w:t>
      </w:r>
      <w:r w:rsidDel="00000000" w:rsidR="00000000" w:rsidRPr="00000000">
        <w:rPr>
          <w:i w:val="1"/>
          <w:color w:val="212121"/>
          <w:highlight w:val="white"/>
          <w:rtl w:val="0"/>
        </w:rPr>
        <w:t xml:space="preserve">kawaii </w:t>
      </w:r>
      <w:r w:rsidDel="00000000" w:rsidR="00000000" w:rsidRPr="00000000">
        <w:rPr>
          <w:color w:val="212121"/>
          <w:highlight w:val="white"/>
          <w:rtl w:val="0"/>
        </w:rPr>
        <w:t xml:space="preserve">a todos los </w:t>
      </w:r>
      <w:r w:rsidDel="00000000" w:rsidR="00000000" w:rsidRPr="00000000">
        <w:rPr>
          <w:i w:val="1"/>
          <w:color w:val="212121"/>
          <w:highlight w:val="white"/>
          <w:rtl w:val="0"/>
        </w:rPr>
        <w:t xml:space="preserve">outfits </w:t>
      </w:r>
      <w:r w:rsidDel="00000000" w:rsidR="00000000" w:rsidRPr="00000000">
        <w:rPr>
          <w:color w:val="212121"/>
          <w:highlight w:val="white"/>
          <w:rtl w:val="0"/>
        </w:rPr>
        <w:t xml:space="preserve">con los que decidas usarlos.</w:t>
      </w:r>
      <w:r w:rsidDel="00000000" w:rsidR="00000000" w:rsidRPr="00000000">
        <w:rPr>
          <w:rtl w:val="0"/>
        </w:rPr>
      </w:r>
    </w:p>
    <w:p w:rsidR="00000000" w:rsidDel="00000000" w:rsidP="00000000" w:rsidRDefault="00000000" w:rsidRPr="00000000" w14:paraId="0000000C">
      <w:pPr>
        <w:contextualSpacing w:val="0"/>
        <w:rPr>
          <w:color w:val="212121"/>
          <w:highlight w:val="white"/>
        </w:rPr>
      </w:pPr>
      <w:r w:rsidDel="00000000" w:rsidR="00000000" w:rsidRPr="00000000">
        <w:rPr>
          <w:rtl w:val="0"/>
        </w:rPr>
      </w:r>
    </w:p>
    <w:p w:rsidR="00000000" w:rsidDel="00000000" w:rsidP="00000000" w:rsidRDefault="00000000" w:rsidRPr="00000000" w14:paraId="0000000D">
      <w:pPr>
        <w:contextualSpacing w:val="0"/>
        <w:rPr>
          <w:color w:val="212121"/>
          <w:highlight w:val="white"/>
        </w:rPr>
      </w:pPr>
      <w:r w:rsidDel="00000000" w:rsidR="00000000" w:rsidRPr="00000000">
        <w:rPr>
          <w:color w:val="212121"/>
          <w:highlight w:val="white"/>
          <w:rtl w:val="0"/>
        </w:rPr>
        <w:t xml:space="preserve">¡</w:t>
      </w:r>
      <w:r w:rsidDel="00000000" w:rsidR="00000000" w:rsidRPr="00000000">
        <w:rPr>
          <w:color w:val="212121"/>
          <w:highlight w:val="white"/>
          <w:rtl w:val="0"/>
        </w:rPr>
        <w:t xml:space="preserve">Disfruta de tus vacaciones! Y no olvides descubrir todas las sorpresas que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tiene para ti.</w:t>
      </w:r>
      <w:r w:rsidDel="00000000" w:rsidR="00000000" w:rsidRPr="00000000">
        <w:rPr>
          <w:rtl w:val="0"/>
        </w:rPr>
      </w:r>
    </w:p>
    <w:p w:rsidR="00000000" w:rsidDel="00000000" w:rsidP="00000000" w:rsidRDefault="00000000" w:rsidRPr="00000000" w14:paraId="0000000E">
      <w:pPr>
        <w:contextualSpacing w:val="0"/>
        <w:rPr>
          <w:color w:val="212121"/>
          <w:highlight w:val="white"/>
        </w:rPr>
      </w:pPr>
      <w:r w:rsidDel="00000000" w:rsidR="00000000" w:rsidRPr="00000000">
        <w:rPr>
          <w:rtl w:val="0"/>
        </w:rPr>
      </w:r>
    </w:p>
    <w:p w:rsidR="00000000" w:rsidDel="00000000" w:rsidP="00000000" w:rsidRDefault="00000000" w:rsidRPr="00000000" w14:paraId="0000000F">
      <w:pPr>
        <w:contextualSpacing w:val="0"/>
        <w:rPr>
          <w:color w:val="212121"/>
          <w:highlight w:val="white"/>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2">
      <w:pPr>
        <w:ind w:right="-90"/>
        <w:contextualSpacing w:val="0"/>
        <w:jc w:val="both"/>
        <w:rPr/>
      </w:pPr>
      <w:r w:rsidDel="00000000" w:rsidR="00000000" w:rsidRPr="00000000">
        <w:rPr>
          <w:rtl w:val="0"/>
        </w:rPr>
      </w:r>
    </w:p>
    <w:p w:rsidR="00000000" w:rsidDel="00000000" w:rsidP="00000000" w:rsidRDefault="00000000" w:rsidRPr="00000000" w14:paraId="00000013">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4">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5">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6">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B">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C">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D">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14:paraId="0000002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14:paraId="00000021">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Creaciones Guz.</w:t>
      </w:r>
    </w:p>
  </w:footnote>
  <w:footnote w:id="1">
    <w:p w:rsidR="00000000" w:rsidDel="00000000" w:rsidP="00000000" w:rsidRDefault="00000000" w:rsidRPr="00000000" w14:paraId="00000023">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w:t>
      </w:r>
    </w:p>
  </w:footnote>
  <w:footnote w:id="2">
    <w:p w:rsidR="00000000" w:rsidDel="00000000" w:rsidP="00000000" w:rsidRDefault="00000000" w:rsidRPr="00000000" w14:paraId="00000024">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3">
    <w:p w:rsidR="00000000" w:rsidDel="00000000" w:rsidP="00000000" w:rsidRDefault="00000000" w:rsidRPr="00000000" w14:paraId="00000025">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4">
    <w:p w:rsidR="00000000" w:rsidDel="00000000" w:rsidP="00000000" w:rsidRDefault="00000000" w:rsidRPr="00000000" w14:paraId="00000026">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